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9D30" w14:textId="72B1B44B" w:rsidR="00DD610C" w:rsidRDefault="009F0EB6" w:rsidP="00E57749">
      <w:pPr>
        <w:shd w:val="clear" w:color="auto" w:fill="FFFFFF"/>
        <w:spacing w:after="0" w:line="240" w:lineRule="auto"/>
        <w:jc w:val="both"/>
        <w:rPr>
          <w:rFonts w:ascii="Times New Roman" w:eastAsia="Times New Roman" w:hAnsi="Times New Roman" w:cs="Times New Roman"/>
          <w:color w:val="222222"/>
          <w:sz w:val="28"/>
          <w:szCs w:val="28"/>
        </w:rPr>
      </w:pPr>
      <w:r w:rsidRPr="009F0EB6">
        <w:rPr>
          <w:rFonts w:ascii="Times New Roman" w:eastAsia="Times New Roman" w:hAnsi="Times New Roman" w:cs="Times New Roman"/>
          <w:b/>
          <w:bCs/>
          <w:color w:val="222222"/>
          <w:sz w:val="32"/>
          <w:szCs w:val="32"/>
        </w:rPr>
        <w:t>A</w:t>
      </w:r>
      <w:r w:rsidR="0011007E" w:rsidRPr="009F0EB6">
        <w:rPr>
          <w:rFonts w:ascii="Times New Roman" w:eastAsia="Times New Roman" w:hAnsi="Times New Roman" w:cs="Times New Roman"/>
          <w:color w:val="222222"/>
          <w:sz w:val="32"/>
          <w:szCs w:val="32"/>
        </w:rPr>
        <w:t xml:space="preserve"> </w:t>
      </w:r>
      <w:r w:rsidR="0011007E" w:rsidRPr="0011007E">
        <w:rPr>
          <w:rFonts w:ascii="Times New Roman" w:eastAsia="Times New Roman" w:hAnsi="Times New Roman" w:cs="Times New Roman"/>
          <w:color w:val="222222"/>
          <w:sz w:val="28"/>
          <w:szCs w:val="28"/>
        </w:rPr>
        <w:t xml:space="preserve">  </w:t>
      </w:r>
      <w:r w:rsidR="00E57749" w:rsidRPr="0011007E">
        <w:rPr>
          <w:rFonts w:ascii="Times New Roman" w:eastAsia="Times New Roman" w:hAnsi="Times New Roman" w:cs="Times New Roman"/>
          <w:color w:val="222222"/>
          <w:sz w:val="28"/>
          <w:szCs w:val="28"/>
        </w:rPr>
        <w:t xml:space="preserve">From the </w:t>
      </w:r>
      <w:r w:rsidR="00E57749" w:rsidRPr="0011007E">
        <w:rPr>
          <w:rFonts w:ascii="Times New Roman" w:eastAsia="Times New Roman" w:hAnsi="Times New Roman" w:cs="Times New Roman"/>
          <w:i/>
          <w:iCs/>
          <w:color w:val="222222"/>
          <w:sz w:val="28"/>
          <w:szCs w:val="28"/>
        </w:rPr>
        <w:t xml:space="preserve">Dobbs </w:t>
      </w:r>
      <w:r w:rsidR="00E57749" w:rsidRPr="0011007E">
        <w:rPr>
          <w:rFonts w:ascii="Times New Roman" w:eastAsia="Times New Roman" w:hAnsi="Times New Roman" w:cs="Times New Roman"/>
          <w:color w:val="222222"/>
          <w:sz w:val="28"/>
          <w:szCs w:val="28"/>
        </w:rPr>
        <w:t>Oral Argument:</w:t>
      </w:r>
    </w:p>
    <w:p w14:paraId="237694E4" w14:textId="308C15F2" w:rsidR="00E57749" w:rsidRPr="0011007E" w:rsidRDefault="00E57749" w:rsidP="00DD610C">
      <w:pPr>
        <w:tabs>
          <w:tab w:val="left" w:pos="363"/>
          <w:tab w:val="center" w:pos="4680"/>
        </w:tabs>
        <w:spacing w:after="0" w:line="240" w:lineRule="auto"/>
        <w:rPr>
          <w:rFonts w:ascii="Times New Roman" w:hAnsi="Times New Roman" w:cs="Times New Roman"/>
          <w:sz w:val="28"/>
          <w:szCs w:val="28"/>
        </w:rPr>
      </w:pPr>
      <w:r w:rsidRPr="0011007E">
        <w:rPr>
          <w:rFonts w:ascii="Times New Roman" w:hAnsi="Times New Roman" w:cs="Times New Roman"/>
          <w:sz w:val="28"/>
          <w:szCs w:val="28"/>
          <w:shd w:val="clear" w:color="auto" w:fill="FEFEFE"/>
        </w:rPr>
        <w:t xml:space="preserve">To Mississippi’s lawyer </w:t>
      </w:r>
      <w:r w:rsidR="00F3725D">
        <w:rPr>
          <w:rFonts w:ascii="Times New Roman" w:hAnsi="Times New Roman" w:cs="Times New Roman"/>
          <w:sz w:val="28"/>
          <w:szCs w:val="28"/>
          <w:shd w:val="clear" w:color="auto" w:fill="FEFEFE"/>
        </w:rPr>
        <w:t xml:space="preserve">Justice </w:t>
      </w:r>
      <w:r w:rsidRPr="0011007E">
        <w:rPr>
          <w:rFonts w:ascii="Times New Roman" w:hAnsi="Times New Roman" w:cs="Times New Roman"/>
          <w:sz w:val="28"/>
          <w:szCs w:val="28"/>
          <w:shd w:val="clear" w:color="auto" w:fill="FEFEFE"/>
        </w:rPr>
        <w:t>Kavanaugh said: “[A]</w:t>
      </w:r>
      <w:r w:rsidRPr="0011007E">
        <w:rPr>
          <w:rFonts w:ascii="Times New Roman" w:hAnsi="Times New Roman" w:cs="Times New Roman"/>
          <w:sz w:val="28"/>
          <w:szCs w:val="28"/>
        </w:rPr>
        <w:t>s I understand it, you're arguing that the Constitution is silent and, therefore</w:t>
      </w:r>
      <w:r w:rsidRPr="0011007E">
        <w:rPr>
          <w:rFonts w:ascii="Times New Roman" w:hAnsi="Times New Roman" w:cs="Times New Roman"/>
          <w:b/>
          <w:bCs/>
          <w:sz w:val="28"/>
          <w:szCs w:val="28"/>
        </w:rPr>
        <w:t>, neutral</w:t>
      </w:r>
      <w:r w:rsidRPr="0011007E">
        <w:rPr>
          <w:rFonts w:ascii="Times New Roman" w:hAnsi="Times New Roman" w:cs="Times New Roman"/>
          <w:sz w:val="28"/>
          <w:szCs w:val="28"/>
        </w:rPr>
        <w:t xml:space="preserve"> on the question of abortion? In other words, that the Constitution is neither pro-life nor pro-choice on the question of abortion but leaves the issue for the people of the states or perhaps Congress to resolve in the democratic process? Is that accurate? MR. </w:t>
      </w:r>
    </w:p>
    <w:p w14:paraId="16DCDBF5" w14:textId="00B9902F" w:rsidR="00E57749" w:rsidRPr="0011007E" w:rsidRDefault="00E57749" w:rsidP="00DD610C">
      <w:pPr>
        <w:tabs>
          <w:tab w:val="left" w:pos="363"/>
          <w:tab w:val="center" w:pos="4680"/>
        </w:tabs>
        <w:spacing w:after="0" w:line="240" w:lineRule="auto"/>
        <w:rPr>
          <w:rFonts w:ascii="Times New Roman" w:hAnsi="Times New Roman" w:cs="Times New Roman"/>
          <w:sz w:val="28"/>
          <w:szCs w:val="28"/>
        </w:rPr>
      </w:pPr>
      <w:r w:rsidRPr="0011007E">
        <w:rPr>
          <w:rFonts w:ascii="Times New Roman" w:hAnsi="Times New Roman" w:cs="Times New Roman"/>
          <w:sz w:val="28"/>
          <w:szCs w:val="28"/>
        </w:rPr>
        <w:t>Kavanaugh said the same thing to the abortionists’ lawyer:  “And I think [that]</w:t>
      </w:r>
      <w:r w:rsidR="00DD610C">
        <w:rPr>
          <w:rFonts w:ascii="Times New Roman" w:hAnsi="Times New Roman" w:cs="Times New Roman"/>
          <w:sz w:val="28"/>
          <w:szCs w:val="28"/>
        </w:rPr>
        <w:t xml:space="preserve"> </w:t>
      </w:r>
      <w:r w:rsidRPr="0011007E">
        <w:rPr>
          <w:rFonts w:ascii="Times New Roman" w:hAnsi="Times New Roman" w:cs="Times New Roman"/>
          <w:sz w:val="28"/>
          <w:szCs w:val="28"/>
        </w:rPr>
        <w:t xml:space="preserve">because the Constitution is </w:t>
      </w:r>
      <w:r w:rsidRPr="0011007E">
        <w:rPr>
          <w:rFonts w:ascii="Times New Roman" w:hAnsi="Times New Roman" w:cs="Times New Roman"/>
          <w:b/>
          <w:bCs/>
          <w:sz w:val="28"/>
          <w:szCs w:val="28"/>
        </w:rPr>
        <w:t>neutral,</w:t>
      </w:r>
      <w:r w:rsidRPr="0011007E">
        <w:rPr>
          <w:rFonts w:ascii="Times New Roman" w:hAnsi="Times New Roman" w:cs="Times New Roman"/>
          <w:sz w:val="28"/>
          <w:szCs w:val="28"/>
        </w:rPr>
        <w:t xml:space="preserve"> that this Court should be scrupulously </w:t>
      </w:r>
      <w:r w:rsidRPr="0011007E">
        <w:rPr>
          <w:rFonts w:ascii="Times New Roman" w:hAnsi="Times New Roman" w:cs="Times New Roman"/>
          <w:b/>
          <w:bCs/>
          <w:sz w:val="28"/>
          <w:szCs w:val="28"/>
        </w:rPr>
        <w:t>neutral</w:t>
      </w:r>
      <w:r w:rsidRPr="0011007E">
        <w:rPr>
          <w:rFonts w:ascii="Times New Roman" w:hAnsi="Times New Roman" w:cs="Times New Roman"/>
          <w:sz w:val="28"/>
          <w:szCs w:val="28"/>
        </w:rPr>
        <w:t xml:space="preserve"> on the question of abortion, neither pro-choice nor pro-life, but, because, they say, the Constitution doesn't give us the authority, we should leave it to the states and we should be </w:t>
      </w:r>
      <w:r w:rsidRPr="0011007E">
        <w:rPr>
          <w:rFonts w:ascii="Times New Roman" w:hAnsi="Times New Roman" w:cs="Times New Roman"/>
          <w:b/>
          <w:bCs/>
          <w:sz w:val="28"/>
          <w:szCs w:val="28"/>
        </w:rPr>
        <w:t>scrupulously neutral</w:t>
      </w:r>
      <w:r w:rsidRPr="0011007E">
        <w:rPr>
          <w:rFonts w:ascii="Times New Roman" w:hAnsi="Times New Roman" w:cs="Times New Roman"/>
          <w:sz w:val="28"/>
          <w:szCs w:val="28"/>
        </w:rPr>
        <w:t xml:space="preserve"> on the question and that they are saying here, I think, that we should return to a position of n</w:t>
      </w:r>
      <w:r w:rsidRPr="00F3725D">
        <w:rPr>
          <w:rFonts w:ascii="Times New Roman" w:hAnsi="Times New Roman" w:cs="Times New Roman"/>
          <w:b/>
          <w:bCs/>
          <w:sz w:val="28"/>
          <w:szCs w:val="28"/>
        </w:rPr>
        <w:t xml:space="preserve">eutrality </w:t>
      </w:r>
      <w:r w:rsidRPr="0011007E">
        <w:rPr>
          <w:rFonts w:ascii="Times New Roman" w:hAnsi="Times New Roman" w:cs="Times New Roman"/>
          <w:sz w:val="28"/>
          <w:szCs w:val="28"/>
        </w:rPr>
        <w:t>on that contentious social issue rather than continuing to pick sides on that issue.” [Emphasis added]</w:t>
      </w:r>
    </w:p>
    <w:p w14:paraId="707B0381" w14:textId="77777777" w:rsidR="00CA5482" w:rsidRDefault="00CA5482" w:rsidP="009F0EB6">
      <w:pPr>
        <w:shd w:val="clear" w:color="auto" w:fill="FFFFFF"/>
        <w:spacing w:after="0" w:line="240" w:lineRule="auto"/>
        <w:jc w:val="both"/>
        <w:rPr>
          <w:rFonts w:ascii="Times New Roman" w:eastAsia="Times New Roman" w:hAnsi="Times New Roman" w:cs="Times New Roman"/>
          <w:b/>
          <w:bCs/>
          <w:color w:val="222222"/>
          <w:sz w:val="32"/>
          <w:szCs w:val="32"/>
        </w:rPr>
      </w:pPr>
    </w:p>
    <w:p w14:paraId="01B0F17A" w14:textId="5C20D5AA" w:rsidR="0037219C" w:rsidRPr="00DD610C" w:rsidRDefault="00CA5482" w:rsidP="009F0EB6">
      <w:pPr>
        <w:shd w:val="clear" w:color="auto" w:fill="FFFFFF"/>
        <w:spacing w:after="0" w:line="240" w:lineRule="auto"/>
        <w:jc w:val="both"/>
        <w:rPr>
          <w:rFonts w:ascii="Times New Roman" w:eastAsia="Times New Roman" w:hAnsi="Times New Roman" w:cs="Times New Roman"/>
          <w:b/>
          <w:bCs/>
          <w:color w:val="222222"/>
          <w:sz w:val="32"/>
          <w:szCs w:val="32"/>
        </w:rPr>
      </w:pPr>
      <w:r>
        <w:rPr>
          <w:rFonts w:ascii="Times New Roman" w:eastAsia="Times New Roman" w:hAnsi="Times New Roman" w:cs="Times New Roman"/>
          <w:b/>
          <w:bCs/>
          <w:color w:val="222222"/>
          <w:sz w:val="32"/>
          <w:szCs w:val="32"/>
        </w:rPr>
        <w:t>B</w:t>
      </w:r>
      <w:r w:rsidR="009F0EB6" w:rsidRPr="0011007E">
        <w:rPr>
          <w:rFonts w:ascii="Times New Roman" w:eastAsia="Times New Roman" w:hAnsi="Times New Roman" w:cs="Times New Roman"/>
          <w:b/>
          <w:bCs/>
          <w:color w:val="222222"/>
          <w:sz w:val="28"/>
          <w:szCs w:val="28"/>
        </w:rPr>
        <w:t xml:space="preserve">   </w:t>
      </w:r>
      <w:r w:rsidR="009F0EB6" w:rsidRPr="0011007E">
        <w:rPr>
          <w:rFonts w:ascii="Times New Roman" w:hAnsi="Times New Roman" w:cs="Times New Roman"/>
          <w:sz w:val="28"/>
          <w:szCs w:val="28"/>
        </w:rPr>
        <w:t xml:space="preserve">From Chief Justice Roberts’ concurrence in </w:t>
      </w:r>
      <w:r w:rsidR="009F0EB6" w:rsidRPr="0011007E">
        <w:rPr>
          <w:rFonts w:ascii="Times New Roman" w:hAnsi="Times New Roman" w:cs="Times New Roman"/>
          <w:i/>
          <w:iCs/>
          <w:sz w:val="28"/>
          <w:szCs w:val="28"/>
        </w:rPr>
        <w:t xml:space="preserve">June Medical: </w:t>
      </w:r>
    </w:p>
    <w:p w14:paraId="578CFA00" w14:textId="7095D46B" w:rsidR="009F0EB6" w:rsidRPr="00B13244" w:rsidRDefault="009F0EB6" w:rsidP="00DD610C">
      <w:pPr>
        <w:shd w:val="clear" w:color="auto" w:fill="FFFFFF"/>
        <w:spacing w:after="0" w:line="240" w:lineRule="auto"/>
        <w:rPr>
          <w:rFonts w:ascii="Times New Roman" w:hAnsi="Times New Roman" w:cs="Times New Roman"/>
          <w:b/>
          <w:bCs/>
          <w:sz w:val="28"/>
          <w:szCs w:val="28"/>
        </w:rPr>
      </w:pPr>
      <w:r w:rsidRPr="0011007E">
        <w:rPr>
          <w:rFonts w:ascii="Times New Roman" w:hAnsi="Times New Roman" w:cs="Times New Roman"/>
          <w:sz w:val="28"/>
          <w:szCs w:val="28"/>
        </w:rPr>
        <w:t>In this context, courts applying a balancing test would be asked in essence to</w:t>
      </w:r>
      <w:r w:rsidR="00DD610C">
        <w:rPr>
          <w:rFonts w:ascii="Times New Roman" w:hAnsi="Times New Roman" w:cs="Times New Roman"/>
          <w:sz w:val="28"/>
          <w:szCs w:val="28"/>
        </w:rPr>
        <w:t xml:space="preserve"> </w:t>
      </w:r>
      <w:r w:rsidRPr="0011007E">
        <w:rPr>
          <w:rFonts w:ascii="Times New Roman" w:hAnsi="Times New Roman" w:cs="Times New Roman"/>
          <w:sz w:val="28"/>
          <w:szCs w:val="28"/>
        </w:rPr>
        <w:t xml:space="preserve">weigh the State’s interests in “protecting the potentiality of human life” and the health of the woman, on the one hand, against the woman’s </w:t>
      </w:r>
      <w:r w:rsidRPr="00B13244">
        <w:rPr>
          <w:rFonts w:ascii="Times New Roman" w:hAnsi="Times New Roman" w:cs="Times New Roman"/>
          <w:b/>
          <w:bCs/>
          <w:sz w:val="28"/>
          <w:szCs w:val="28"/>
        </w:rPr>
        <w:t>liberty interest in defining her “own concept of existence, of meaning, of the</w:t>
      </w:r>
    </w:p>
    <w:p w14:paraId="565FBF8B" w14:textId="72991BC6" w:rsidR="009F0EB6" w:rsidRPr="0011007E" w:rsidRDefault="009F0EB6" w:rsidP="00DD610C">
      <w:pPr>
        <w:shd w:val="clear" w:color="auto" w:fill="FFFFFF"/>
        <w:spacing w:after="0" w:line="240" w:lineRule="auto"/>
        <w:rPr>
          <w:rFonts w:ascii="Times New Roman" w:hAnsi="Times New Roman" w:cs="Times New Roman"/>
          <w:sz w:val="28"/>
          <w:szCs w:val="28"/>
        </w:rPr>
      </w:pPr>
      <w:r w:rsidRPr="00B13244">
        <w:rPr>
          <w:rFonts w:ascii="Times New Roman" w:hAnsi="Times New Roman" w:cs="Times New Roman"/>
          <w:b/>
          <w:bCs/>
          <w:sz w:val="28"/>
          <w:szCs w:val="28"/>
        </w:rPr>
        <w:t>universe, and of the mystery of human life” on the other</w:t>
      </w:r>
      <w:r w:rsidRPr="00B13244">
        <w:rPr>
          <w:rFonts w:ascii="Times New Roman" w:hAnsi="Times New Roman" w:cs="Times New Roman"/>
          <w:b/>
          <w:bCs/>
          <w:i/>
          <w:iCs/>
          <w:sz w:val="28"/>
          <w:szCs w:val="28"/>
        </w:rPr>
        <w:t>.” Casey</w:t>
      </w:r>
      <w:r w:rsidRPr="0011007E">
        <w:rPr>
          <w:rFonts w:ascii="Times New Roman" w:hAnsi="Times New Roman" w:cs="Times New Roman"/>
          <w:sz w:val="28"/>
          <w:szCs w:val="28"/>
        </w:rPr>
        <w:t>. There is no plausible sense in which anyone, let alone this Court, could objectively assign weight to such imponderable values and no meaningful way to compare them if there were. Attempting to do so would be like “judging whether a particular line is longer than a particular rock is heavy,” [citation to Justice Scalia opinion omitted]. Pretending that we could pull that off would require us to act as legislators, not judges, and would result in nothing other than an “unanalyzed exercise of judicial will” in the guise of a “neutral utilitarian calculus.”</w:t>
      </w:r>
      <w:r w:rsidR="00366014">
        <w:rPr>
          <w:rFonts w:ascii="Times New Roman" w:hAnsi="Times New Roman" w:cs="Times New Roman"/>
          <w:sz w:val="28"/>
          <w:szCs w:val="28"/>
        </w:rPr>
        <w:t xml:space="preserve"> [Emphasis added; internal citations omitted]</w:t>
      </w:r>
    </w:p>
    <w:p w14:paraId="31E7ECE6" w14:textId="77777777" w:rsidR="009F0EB6" w:rsidRDefault="009F0EB6" w:rsidP="00FF0C3C">
      <w:pPr>
        <w:shd w:val="clear" w:color="auto" w:fill="FFFFFF"/>
        <w:spacing w:after="0" w:line="240" w:lineRule="auto"/>
        <w:jc w:val="both"/>
        <w:rPr>
          <w:rFonts w:ascii="Times New Roman" w:eastAsia="Times New Roman" w:hAnsi="Times New Roman" w:cs="Times New Roman"/>
          <w:b/>
          <w:bCs/>
          <w:color w:val="222222"/>
          <w:sz w:val="28"/>
          <w:szCs w:val="28"/>
        </w:rPr>
      </w:pPr>
    </w:p>
    <w:p w14:paraId="737E4FFE" w14:textId="77777777" w:rsidR="00DD610C" w:rsidRDefault="005E49E0" w:rsidP="00DD610C">
      <w:pPr>
        <w:shd w:val="clear" w:color="auto" w:fill="FFFFFF"/>
        <w:spacing w:after="0" w:line="240" w:lineRule="auto"/>
        <w:jc w:val="both"/>
        <w:rPr>
          <w:rFonts w:ascii="Times New Roman" w:hAnsi="Times New Roman" w:cs="Times New Roman"/>
          <w:i/>
          <w:iCs/>
          <w:sz w:val="28"/>
          <w:szCs w:val="28"/>
        </w:rPr>
      </w:pPr>
      <w:r>
        <w:rPr>
          <w:rFonts w:ascii="Times New Roman" w:eastAsia="Times New Roman" w:hAnsi="Times New Roman" w:cs="Times New Roman"/>
          <w:b/>
          <w:bCs/>
          <w:color w:val="222222"/>
          <w:sz w:val="28"/>
          <w:szCs w:val="28"/>
        </w:rPr>
        <w:t xml:space="preserve">C   </w:t>
      </w:r>
      <w:r>
        <w:rPr>
          <w:rFonts w:ascii="Times New Roman" w:hAnsi="Times New Roman" w:cs="Times New Roman"/>
          <w:sz w:val="28"/>
          <w:szCs w:val="28"/>
        </w:rPr>
        <w:t xml:space="preserve">Justice John Harlan in 1961, </w:t>
      </w:r>
      <w:r>
        <w:rPr>
          <w:rFonts w:ascii="Times New Roman" w:hAnsi="Times New Roman" w:cs="Times New Roman"/>
          <w:i/>
          <w:iCs/>
          <w:sz w:val="28"/>
          <w:szCs w:val="28"/>
        </w:rPr>
        <w:t>Poe v. Ullman:</w:t>
      </w:r>
    </w:p>
    <w:p w14:paraId="49986ED3" w14:textId="27D6B8DA" w:rsidR="005E49E0" w:rsidRPr="00DD610C" w:rsidRDefault="005E49E0" w:rsidP="00DD610C">
      <w:pPr>
        <w:shd w:val="clear" w:color="auto" w:fill="FFFFFF"/>
        <w:spacing w:after="0" w:line="240" w:lineRule="auto"/>
        <w:jc w:val="both"/>
        <w:rPr>
          <w:rFonts w:ascii="Times New Roman" w:eastAsia="Times New Roman" w:hAnsi="Times New Roman" w:cs="Times New Roman"/>
          <w:b/>
          <w:bCs/>
          <w:color w:val="222222"/>
          <w:sz w:val="28"/>
          <w:szCs w:val="28"/>
        </w:rPr>
      </w:pPr>
      <w:r w:rsidRPr="00DD610C">
        <w:rPr>
          <w:rFonts w:ascii="Times New Roman" w:hAnsi="Times New Roman" w:cs="Times New Roman"/>
          <w:sz w:val="28"/>
          <w:szCs w:val="28"/>
        </w:rPr>
        <w:t>[T]he very inclusion of the category of morality among state concerns indicates that society is not limited in its objects only to the physical well-being of the community, but has traditionally concerned itself with the moral soundness of its people as well</w:t>
      </w:r>
      <w:proofErr w:type="gramStart"/>
      <w:r w:rsidRPr="00DD610C">
        <w:rPr>
          <w:rFonts w:ascii="Times New Roman" w:hAnsi="Times New Roman" w:cs="Times New Roman"/>
          <w:sz w:val="28"/>
          <w:szCs w:val="28"/>
        </w:rPr>
        <w:t>. . . .</w:t>
      </w:r>
      <w:proofErr w:type="gramEnd"/>
      <w:r w:rsidRPr="00DD610C">
        <w:rPr>
          <w:rFonts w:ascii="Times New Roman" w:hAnsi="Times New Roman" w:cs="Times New Roman"/>
          <w:sz w:val="28"/>
          <w:szCs w:val="28"/>
        </w:rPr>
        <w:t xml:space="preserve"> The laws regarding marriage which provide both when the sexual powers may be used and the legal and societal context in which children are born and brought up, as well as laws forbidding adultery, fornication and homosexual practices which express the negative of the proposition, confining sexuality to lawful marriage, form a pattern so deeply pressed into the substance of </w:t>
      </w:r>
      <w:r w:rsidRPr="00DD610C">
        <w:rPr>
          <w:rFonts w:ascii="Times New Roman" w:hAnsi="Times New Roman" w:cs="Times New Roman"/>
          <w:sz w:val="28"/>
          <w:szCs w:val="28"/>
        </w:rPr>
        <w:lastRenderedPageBreak/>
        <w:t>our social life that any constitutional doctrine in this area must build upon that basis.</w:t>
      </w:r>
    </w:p>
    <w:p w14:paraId="4191C163" w14:textId="77777777" w:rsidR="00DD610C" w:rsidRPr="00DD610C" w:rsidRDefault="00DD610C" w:rsidP="00DD610C">
      <w:pPr>
        <w:pStyle w:val="a-TextBlockQuote"/>
        <w:ind w:left="0"/>
        <w:rPr>
          <w:sz w:val="28"/>
          <w:szCs w:val="28"/>
        </w:rPr>
      </w:pPr>
    </w:p>
    <w:p w14:paraId="3A7C2BFB" w14:textId="42873AB5" w:rsidR="001A5C1A" w:rsidRPr="00DD610C" w:rsidRDefault="005E49E0" w:rsidP="001A5C1A">
      <w:pPr>
        <w:shd w:val="clear" w:color="auto" w:fill="FFFFFF"/>
        <w:spacing w:after="0" w:line="240" w:lineRule="auto"/>
        <w:jc w:val="both"/>
        <w:rPr>
          <w:rFonts w:ascii="Times New Roman" w:eastAsia="Times New Roman" w:hAnsi="Times New Roman" w:cs="Times New Roman"/>
          <w:b/>
          <w:bCs/>
          <w:color w:val="222222"/>
          <w:sz w:val="28"/>
          <w:szCs w:val="28"/>
        </w:rPr>
      </w:pPr>
      <w:proofErr w:type="gramStart"/>
      <w:r>
        <w:rPr>
          <w:rFonts w:ascii="Times New Roman" w:eastAsia="Times New Roman" w:hAnsi="Times New Roman" w:cs="Times New Roman"/>
          <w:b/>
          <w:bCs/>
          <w:color w:val="222222"/>
          <w:sz w:val="28"/>
          <w:szCs w:val="28"/>
        </w:rPr>
        <w:t>D</w:t>
      </w:r>
      <w:r w:rsidR="001A5C1A" w:rsidRPr="0011007E">
        <w:rPr>
          <w:rFonts w:ascii="Times New Roman" w:eastAsia="Times New Roman" w:hAnsi="Times New Roman" w:cs="Times New Roman"/>
          <w:b/>
          <w:bCs/>
          <w:color w:val="222222"/>
          <w:sz w:val="28"/>
          <w:szCs w:val="28"/>
        </w:rPr>
        <w:t xml:space="preserve">  </w:t>
      </w:r>
      <w:r w:rsidR="001A5C1A" w:rsidRPr="0011007E">
        <w:rPr>
          <w:rFonts w:ascii="Times New Roman" w:eastAsia="Times New Roman" w:hAnsi="Times New Roman" w:cs="Times New Roman"/>
          <w:color w:val="222222"/>
          <w:sz w:val="28"/>
          <w:szCs w:val="28"/>
        </w:rPr>
        <w:t>Justice</w:t>
      </w:r>
      <w:proofErr w:type="gramEnd"/>
      <w:r w:rsidR="001A5C1A" w:rsidRPr="0011007E">
        <w:rPr>
          <w:rFonts w:ascii="Times New Roman" w:eastAsia="Times New Roman" w:hAnsi="Times New Roman" w:cs="Times New Roman"/>
          <w:color w:val="222222"/>
          <w:sz w:val="28"/>
          <w:szCs w:val="28"/>
        </w:rPr>
        <w:t> Alito, dissenting in </w:t>
      </w:r>
      <w:r w:rsidR="001A5C1A" w:rsidRPr="0011007E">
        <w:rPr>
          <w:rFonts w:ascii="Times New Roman" w:eastAsia="Times New Roman" w:hAnsi="Times New Roman" w:cs="Times New Roman"/>
          <w:i/>
          <w:iCs/>
          <w:color w:val="222222"/>
          <w:sz w:val="28"/>
          <w:szCs w:val="28"/>
        </w:rPr>
        <w:t>Obergefel</w:t>
      </w:r>
      <w:r w:rsidR="00DD610C">
        <w:rPr>
          <w:rFonts w:ascii="Times New Roman" w:eastAsia="Times New Roman" w:hAnsi="Times New Roman" w:cs="Times New Roman"/>
          <w:i/>
          <w:iCs/>
          <w:color w:val="222222"/>
          <w:sz w:val="28"/>
          <w:szCs w:val="28"/>
        </w:rPr>
        <w:t xml:space="preserve">l </w:t>
      </w:r>
      <w:r w:rsidR="00DD610C">
        <w:rPr>
          <w:rFonts w:ascii="Times New Roman" w:eastAsia="Times New Roman" w:hAnsi="Times New Roman" w:cs="Times New Roman"/>
          <w:color w:val="222222"/>
          <w:sz w:val="28"/>
          <w:szCs w:val="28"/>
        </w:rPr>
        <w:t>(2015)</w:t>
      </w:r>
    </w:p>
    <w:p w14:paraId="48B01546" w14:textId="6789B9E1" w:rsidR="001A5C1A" w:rsidRPr="00F3725D" w:rsidRDefault="001A5C1A" w:rsidP="001A5C1A">
      <w:pPr>
        <w:shd w:val="clear" w:color="auto" w:fill="FFFFFF"/>
        <w:spacing w:after="0" w:line="240" w:lineRule="auto"/>
        <w:jc w:val="both"/>
        <w:rPr>
          <w:rFonts w:ascii="Times New Roman" w:eastAsia="Times New Roman" w:hAnsi="Times New Roman" w:cs="Times New Roman"/>
          <w:b/>
          <w:bCs/>
          <w:color w:val="222222"/>
          <w:sz w:val="28"/>
          <w:szCs w:val="28"/>
        </w:rPr>
      </w:pPr>
      <w:r w:rsidRPr="0011007E">
        <w:rPr>
          <w:rFonts w:ascii="Times New Roman" w:eastAsia="Times New Roman" w:hAnsi="Times New Roman" w:cs="Times New Roman"/>
          <w:color w:val="222222"/>
          <w:sz w:val="28"/>
          <w:szCs w:val="28"/>
        </w:rPr>
        <w:t xml:space="preserve">Adherents to different schools of philosophy use different terms to explain why society should formalize marriage and attach special benefits and obligations to persons who marry...“Here, the States defending their adherence to the traditional understanding of marriage have explained their position using the </w:t>
      </w:r>
      <w:r w:rsidRPr="00F3725D">
        <w:rPr>
          <w:rFonts w:ascii="Times New Roman" w:eastAsia="Times New Roman" w:hAnsi="Times New Roman" w:cs="Times New Roman"/>
          <w:b/>
          <w:bCs/>
          <w:color w:val="222222"/>
          <w:sz w:val="28"/>
          <w:szCs w:val="28"/>
        </w:rPr>
        <w:t>pragmatic vocabulary</w:t>
      </w:r>
      <w:r w:rsidRPr="001A5C1A">
        <w:rPr>
          <w:rFonts w:ascii="Times New Roman" w:eastAsia="Times New Roman" w:hAnsi="Times New Roman" w:cs="Times New Roman"/>
          <w:color w:val="222222"/>
          <w:sz w:val="28"/>
          <w:szCs w:val="28"/>
        </w:rPr>
        <w:t xml:space="preserve"> </w:t>
      </w:r>
      <w:r w:rsidRPr="0011007E">
        <w:rPr>
          <w:rFonts w:ascii="Times New Roman" w:eastAsia="Times New Roman" w:hAnsi="Times New Roman" w:cs="Times New Roman"/>
          <w:color w:val="222222"/>
          <w:sz w:val="28"/>
          <w:szCs w:val="28"/>
        </w:rPr>
        <w:t xml:space="preserve">that characterizes most American political discourse...Their basic argument is that States formalize and promote marriage, unlike other fulfilling human relationships, in order to encourage potentially procreative conduct to take place within a lasting unit that has long been thought to provide the </w:t>
      </w:r>
      <w:r w:rsidRPr="00F3725D">
        <w:rPr>
          <w:rFonts w:ascii="Times New Roman" w:eastAsia="Times New Roman" w:hAnsi="Times New Roman" w:cs="Times New Roman"/>
          <w:b/>
          <w:bCs/>
          <w:color w:val="222222"/>
          <w:sz w:val="28"/>
          <w:szCs w:val="28"/>
        </w:rPr>
        <w:t>best atmosphere for raising children.” </w:t>
      </w:r>
    </w:p>
    <w:p w14:paraId="250042E9" w14:textId="77777777" w:rsidR="00E93AF4" w:rsidRDefault="00E93AF4" w:rsidP="00FF0C3C">
      <w:pPr>
        <w:shd w:val="clear" w:color="auto" w:fill="FFFFFF"/>
        <w:spacing w:after="0" w:line="240" w:lineRule="auto"/>
        <w:jc w:val="both"/>
        <w:rPr>
          <w:rFonts w:ascii="Times New Roman" w:eastAsia="Times New Roman" w:hAnsi="Times New Roman" w:cs="Times New Roman"/>
          <w:b/>
          <w:bCs/>
          <w:color w:val="222222"/>
          <w:sz w:val="32"/>
          <w:szCs w:val="32"/>
        </w:rPr>
      </w:pPr>
    </w:p>
    <w:p w14:paraId="0CBA1298" w14:textId="7576AC51" w:rsidR="009F0EB6" w:rsidRPr="00CA5482" w:rsidRDefault="00E93AF4" w:rsidP="00FF0C3C">
      <w:pPr>
        <w:shd w:val="clear" w:color="auto" w:fill="FFFFFF"/>
        <w:spacing w:after="0" w:line="240" w:lineRule="auto"/>
        <w:jc w:val="both"/>
        <w:rPr>
          <w:rFonts w:ascii="Times New Roman" w:eastAsia="Times New Roman" w:hAnsi="Times New Roman" w:cs="Times New Roman"/>
          <w:b/>
          <w:bCs/>
          <w:color w:val="222222"/>
          <w:sz w:val="32"/>
          <w:szCs w:val="32"/>
        </w:rPr>
      </w:pPr>
      <w:r>
        <w:rPr>
          <w:rFonts w:ascii="Times New Roman" w:eastAsia="Times New Roman" w:hAnsi="Times New Roman" w:cs="Times New Roman"/>
          <w:b/>
          <w:bCs/>
          <w:color w:val="222222"/>
          <w:sz w:val="32"/>
          <w:szCs w:val="32"/>
        </w:rPr>
        <w:t>E</w:t>
      </w:r>
      <w:r w:rsidR="0011007E" w:rsidRPr="009F0EB6">
        <w:rPr>
          <w:rFonts w:ascii="Times New Roman" w:eastAsia="Times New Roman" w:hAnsi="Times New Roman" w:cs="Times New Roman"/>
          <w:b/>
          <w:bCs/>
          <w:color w:val="222222"/>
          <w:sz w:val="32"/>
          <w:szCs w:val="32"/>
        </w:rPr>
        <w:t xml:space="preserve"> </w:t>
      </w:r>
      <w:r w:rsidR="00FB55C8" w:rsidRPr="0011007E">
        <w:rPr>
          <w:rFonts w:ascii="Times New Roman" w:eastAsia="Times New Roman" w:hAnsi="Times New Roman" w:cs="Times New Roman"/>
          <w:color w:val="222222"/>
          <w:sz w:val="28"/>
          <w:szCs w:val="28"/>
        </w:rPr>
        <w:t xml:space="preserve">Justice Scalia, dissenting in </w:t>
      </w:r>
      <w:r w:rsidR="00FB55C8" w:rsidRPr="0011007E">
        <w:rPr>
          <w:rFonts w:ascii="Times New Roman" w:eastAsia="Times New Roman" w:hAnsi="Times New Roman" w:cs="Times New Roman"/>
          <w:i/>
          <w:iCs/>
          <w:color w:val="222222"/>
          <w:sz w:val="28"/>
          <w:szCs w:val="28"/>
        </w:rPr>
        <w:t>Lawrence</w:t>
      </w:r>
      <w:r w:rsidR="00DD610C">
        <w:rPr>
          <w:rFonts w:ascii="Times New Roman" w:eastAsia="Times New Roman" w:hAnsi="Times New Roman" w:cs="Times New Roman"/>
          <w:i/>
          <w:iCs/>
          <w:color w:val="222222"/>
          <w:sz w:val="28"/>
          <w:szCs w:val="28"/>
        </w:rPr>
        <w:t xml:space="preserve"> (2003)</w:t>
      </w:r>
      <w:r w:rsidR="00FB55C8" w:rsidRPr="0011007E">
        <w:rPr>
          <w:rFonts w:ascii="Times New Roman" w:eastAsia="Times New Roman" w:hAnsi="Times New Roman" w:cs="Times New Roman"/>
          <w:i/>
          <w:iCs/>
          <w:color w:val="222222"/>
          <w:sz w:val="28"/>
          <w:szCs w:val="28"/>
        </w:rPr>
        <w:t>:</w:t>
      </w:r>
      <w:r w:rsidR="00FB55C8" w:rsidRPr="0011007E">
        <w:rPr>
          <w:rFonts w:ascii="Times New Roman" w:eastAsia="Times New Roman" w:hAnsi="Times New Roman" w:cs="Times New Roman"/>
          <w:color w:val="222222"/>
          <w:sz w:val="28"/>
          <w:szCs w:val="28"/>
        </w:rPr>
        <w:t> </w:t>
      </w:r>
    </w:p>
    <w:p w14:paraId="78509B42" w14:textId="79ACEAE2" w:rsidR="0037219C" w:rsidRPr="00DD610C" w:rsidRDefault="00DD610C" w:rsidP="00DD610C">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37219C" w:rsidRPr="00DD610C">
        <w:rPr>
          <w:rFonts w:ascii="Times New Roman" w:hAnsi="Times New Roman" w:cs="Times New Roman"/>
          <w:sz w:val="28"/>
          <w:szCs w:val="28"/>
        </w:rPr>
        <w:t>[P]reserving the traditional institution of marriage" is just a kinder way of describing the State's moral disapproval of same-sex couples…. The people may feel that their disapprobation of homosexual conduct is strong enough to disallow homosexual marriage, but not strong enough to criminalize private homosexual acts-and may legislate accordingly.</w:t>
      </w:r>
    </w:p>
    <w:p w14:paraId="31B0727A" w14:textId="7E1BCE8A" w:rsidR="00FB55C8" w:rsidRDefault="0037219C" w:rsidP="00DD610C">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32"/>
          <w:szCs w:val="32"/>
        </w:rPr>
        <w:t>2.</w:t>
      </w:r>
      <w:r w:rsidR="002329FC" w:rsidRPr="0011007E">
        <w:rPr>
          <w:rFonts w:ascii="Times New Roman" w:hAnsi="Times New Roman" w:cs="Times New Roman"/>
          <w:sz w:val="28"/>
          <w:szCs w:val="28"/>
        </w:rPr>
        <w:t xml:space="preserve">The Texas statute undeniably seeks to further the belief of its citizens that certain forms of sexual behavior are "immoral and unacceptable," Bowers, supra, at 196-the same interest furthered by criminal laws against fornication, bigamy, adultery, adult incest, bestiality, and obscenity. </w:t>
      </w:r>
      <w:r w:rsidR="00F3725D">
        <w:rPr>
          <w:rFonts w:ascii="Times New Roman" w:hAnsi="Times New Roman" w:cs="Times New Roman"/>
          <w:sz w:val="28"/>
          <w:szCs w:val="28"/>
        </w:rPr>
        <w:t>The Court today [</w:t>
      </w:r>
      <w:proofErr w:type="gramStart"/>
      <w:r w:rsidR="00F3725D">
        <w:rPr>
          <w:rFonts w:ascii="Times New Roman" w:hAnsi="Times New Roman" w:cs="Times New Roman"/>
          <w:sz w:val="28"/>
          <w:szCs w:val="28"/>
        </w:rPr>
        <w:t xml:space="preserve">says] </w:t>
      </w:r>
      <w:r w:rsidR="002329FC" w:rsidRPr="0011007E">
        <w:rPr>
          <w:rFonts w:ascii="Times New Roman" w:hAnsi="Times New Roman" w:cs="Times New Roman"/>
          <w:sz w:val="28"/>
          <w:szCs w:val="28"/>
        </w:rPr>
        <w:t xml:space="preserve"> that</w:t>
      </w:r>
      <w:proofErr w:type="gramEnd"/>
      <w:r w:rsidR="002329FC" w:rsidRPr="0011007E">
        <w:rPr>
          <w:rFonts w:ascii="Times New Roman" w:hAnsi="Times New Roman" w:cs="Times New Roman"/>
          <w:sz w:val="28"/>
          <w:szCs w:val="28"/>
        </w:rPr>
        <w:t xml:space="preserve"> "'the fact that the governing majority in a State has traditionally viewed a particular practice as immoral is not a sufficient reason for upholding a law prohibiting the practice,"' </w:t>
      </w:r>
      <w:r w:rsidR="00F3725D">
        <w:rPr>
          <w:rFonts w:ascii="Times New Roman" w:hAnsi="Times New Roman" w:cs="Times New Roman"/>
          <w:sz w:val="28"/>
          <w:szCs w:val="28"/>
        </w:rPr>
        <w:t xml:space="preserve">[citation here omitted]. </w:t>
      </w:r>
      <w:r w:rsidR="002329FC" w:rsidRPr="0011007E">
        <w:rPr>
          <w:rFonts w:ascii="Times New Roman" w:hAnsi="Times New Roman" w:cs="Times New Roman"/>
          <w:sz w:val="28"/>
          <w:szCs w:val="28"/>
        </w:rPr>
        <w:t xml:space="preserve">This effectively decrees the end of all </w:t>
      </w:r>
      <w:proofErr w:type="gramStart"/>
      <w:r w:rsidR="002329FC" w:rsidRPr="0011007E">
        <w:rPr>
          <w:rFonts w:ascii="Times New Roman" w:hAnsi="Times New Roman" w:cs="Times New Roman"/>
          <w:sz w:val="28"/>
          <w:szCs w:val="28"/>
        </w:rPr>
        <w:t>morals</w:t>
      </w:r>
      <w:proofErr w:type="gramEnd"/>
      <w:r w:rsidR="002329FC" w:rsidRPr="0011007E">
        <w:rPr>
          <w:rFonts w:ascii="Times New Roman" w:hAnsi="Times New Roman" w:cs="Times New Roman"/>
          <w:sz w:val="28"/>
          <w:szCs w:val="28"/>
        </w:rPr>
        <w:t xml:space="preserve"> legislation. </w:t>
      </w:r>
      <w:r w:rsidR="002329FC" w:rsidRPr="0037219C">
        <w:rPr>
          <w:rFonts w:ascii="Times New Roman" w:hAnsi="Times New Roman" w:cs="Times New Roman"/>
          <w:sz w:val="28"/>
          <w:szCs w:val="28"/>
        </w:rPr>
        <w:t xml:space="preserve">If, as the Court asserts, the promotion of majoritarian sexual morality is not even a legitimate state interest, none of the above-mentioned laws can survive rational-basis review. </w:t>
      </w:r>
    </w:p>
    <w:p w14:paraId="0BCF90A0" w14:textId="34EC13C8" w:rsidR="00DD610C" w:rsidRDefault="00DD610C" w:rsidP="00DD610C">
      <w:pPr>
        <w:shd w:val="clear" w:color="auto" w:fill="FFFFFF"/>
        <w:spacing w:after="0" w:line="240" w:lineRule="auto"/>
        <w:jc w:val="both"/>
        <w:rPr>
          <w:rFonts w:ascii="Times New Roman" w:hAnsi="Times New Roman" w:cs="Times New Roman"/>
          <w:sz w:val="28"/>
          <w:szCs w:val="28"/>
        </w:rPr>
      </w:pPr>
    </w:p>
    <w:p w14:paraId="5FBFA856" w14:textId="17BDA698" w:rsidR="00DD610C" w:rsidRDefault="00DD610C" w:rsidP="00DD610C">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Chief Justice Burger, in </w:t>
      </w:r>
      <w:r>
        <w:rPr>
          <w:rFonts w:ascii="Times New Roman" w:hAnsi="Times New Roman" w:cs="Times New Roman"/>
          <w:i/>
          <w:iCs/>
          <w:sz w:val="28"/>
          <w:szCs w:val="28"/>
        </w:rPr>
        <w:t xml:space="preserve">Paris Adult Theater </w:t>
      </w:r>
      <w:r>
        <w:rPr>
          <w:rFonts w:ascii="Times New Roman" w:hAnsi="Times New Roman" w:cs="Times New Roman"/>
          <w:sz w:val="28"/>
          <w:szCs w:val="28"/>
        </w:rPr>
        <w:t>(1973):</w:t>
      </w:r>
    </w:p>
    <w:p w14:paraId="3CBBC4EA" w14:textId="77777777" w:rsidR="00DD610C" w:rsidRPr="00A47883" w:rsidRDefault="00DD610C" w:rsidP="00DD610C">
      <w:pPr>
        <w:pStyle w:val="a-TextBlockQuote"/>
        <w:ind w:left="0"/>
        <w:rPr>
          <w:sz w:val="28"/>
          <w:szCs w:val="28"/>
          <w:vertAlign w:val="superscript"/>
        </w:rPr>
      </w:pPr>
      <w:r w:rsidRPr="00A47883">
        <w:rPr>
          <w:sz w:val="28"/>
          <w:szCs w:val="28"/>
        </w:rPr>
        <w:t xml:space="preserve">The States have the power to make a morally neutral judgment that public exhibition of obscene material, or commerce in such material, </w:t>
      </w:r>
      <w:proofErr w:type="gramStart"/>
      <w:r w:rsidRPr="00A47883">
        <w:rPr>
          <w:sz w:val="28"/>
          <w:szCs w:val="28"/>
        </w:rPr>
        <w:t>has a tendency to</w:t>
      </w:r>
      <w:proofErr w:type="gramEnd"/>
      <w:r w:rsidRPr="00A47883">
        <w:rPr>
          <w:sz w:val="28"/>
          <w:szCs w:val="28"/>
        </w:rPr>
        <w:t xml:space="preserve"> injure the community as a whole, to endanger the public safety, or to jeopardize, in Mr. Chief Justice Warren’s words, the States’ “right . . . to maintain a decent society.”</w:t>
      </w:r>
    </w:p>
    <w:p w14:paraId="61ACC984" w14:textId="77777777" w:rsidR="00DD610C" w:rsidRPr="00DD610C" w:rsidRDefault="00DD610C" w:rsidP="00DD610C">
      <w:pPr>
        <w:shd w:val="clear" w:color="auto" w:fill="FFFFFF"/>
        <w:spacing w:after="0" w:line="240" w:lineRule="auto"/>
        <w:jc w:val="both"/>
        <w:rPr>
          <w:rFonts w:ascii="Times New Roman" w:hAnsi="Times New Roman" w:cs="Times New Roman"/>
          <w:sz w:val="28"/>
          <w:szCs w:val="28"/>
        </w:rPr>
      </w:pPr>
    </w:p>
    <w:p w14:paraId="3A0F2F67" w14:textId="77777777" w:rsidR="00F3725D" w:rsidRPr="0011007E" w:rsidRDefault="00F3725D" w:rsidP="00FF0C3C">
      <w:pPr>
        <w:shd w:val="clear" w:color="auto" w:fill="FFFFFF"/>
        <w:spacing w:after="0" w:line="240" w:lineRule="auto"/>
        <w:ind w:left="360"/>
        <w:jc w:val="both"/>
        <w:rPr>
          <w:rFonts w:ascii="Times New Roman" w:hAnsi="Times New Roman" w:cs="Times New Roman"/>
          <w:sz w:val="28"/>
          <w:szCs w:val="28"/>
        </w:rPr>
      </w:pPr>
    </w:p>
    <w:sectPr w:rsidR="00F3725D" w:rsidRPr="001100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994E" w14:textId="77777777" w:rsidR="00F2090D" w:rsidRDefault="00F2090D" w:rsidP="0032776D">
      <w:pPr>
        <w:spacing w:after="0" w:line="240" w:lineRule="auto"/>
      </w:pPr>
      <w:r>
        <w:separator/>
      </w:r>
    </w:p>
  </w:endnote>
  <w:endnote w:type="continuationSeparator" w:id="0">
    <w:p w14:paraId="5273FB8A" w14:textId="77777777" w:rsidR="00F2090D" w:rsidRDefault="00F2090D" w:rsidP="0032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5C19" w14:textId="77777777" w:rsidR="00F2090D" w:rsidRDefault="00F2090D" w:rsidP="0032776D">
      <w:pPr>
        <w:spacing w:after="0" w:line="240" w:lineRule="auto"/>
      </w:pPr>
      <w:r>
        <w:separator/>
      </w:r>
    </w:p>
  </w:footnote>
  <w:footnote w:type="continuationSeparator" w:id="0">
    <w:p w14:paraId="1F89FDB8" w14:textId="77777777" w:rsidR="00F2090D" w:rsidRDefault="00F2090D" w:rsidP="00327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E18"/>
    <w:multiLevelType w:val="hybridMultilevel"/>
    <w:tmpl w:val="8390AD84"/>
    <w:lvl w:ilvl="0" w:tplc="2A0EB328">
      <w:start w:val="1"/>
      <w:numFmt w:val="decimal"/>
      <w:lvlText w:val="%1."/>
      <w:lvlJc w:val="left"/>
      <w:pPr>
        <w:ind w:left="732" w:hanging="372"/>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D55DC"/>
    <w:multiLevelType w:val="hybridMultilevel"/>
    <w:tmpl w:val="7E261BBE"/>
    <w:lvl w:ilvl="0" w:tplc="27985A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081612">
    <w:abstractNumId w:val="0"/>
  </w:num>
  <w:num w:numId="2" w16cid:durableId="590162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55C8"/>
    <w:rsid w:val="000F479B"/>
    <w:rsid w:val="000F5906"/>
    <w:rsid w:val="0011007E"/>
    <w:rsid w:val="001323D3"/>
    <w:rsid w:val="001504EA"/>
    <w:rsid w:val="001A5C1A"/>
    <w:rsid w:val="00205892"/>
    <w:rsid w:val="0020596F"/>
    <w:rsid w:val="0021773C"/>
    <w:rsid w:val="002329FC"/>
    <w:rsid w:val="0032776D"/>
    <w:rsid w:val="00366014"/>
    <w:rsid w:val="0037219C"/>
    <w:rsid w:val="004217B0"/>
    <w:rsid w:val="004732B5"/>
    <w:rsid w:val="00474D99"/>
    <w:rsid w:val="004C2178"/>
    <w:rsid w:val="005E49E0"/>
    <w:rsid w:val="006042E2"/>
    <w:rsid w:val="006D57EC"/>
    <w:rsid w:val="006E3297"/>
    <w:rsid w:val="00700EAC"/>
    <w:rsid w:val="008136F0"/>
    <w:rsid w:val="008747AA"/>
    <w:rsid w:val="0094342F"/>
    <w:rsid w:val="00944EC9"/>
    <w:rsid w:val="009F0EB6"/>
    <w:rsid w:val="00A92897"/>
    <w:rsid w:val="00A9772E"/>
    <w:rsid w:val="00B13244"/>
    <w:rsid w:val="00B2519B"/>
    <w:rsid w:val="00BC583E"/>
    <w:rsid w:val="00C36401"/>
    <w:rsid w:val="00CA5482"/>
    <w:rsid w:val="00DD610C"/>
    <w:rsid w:val="00E163F8"/>
    <w:rsid w:val="00E57749"/>
    <w:rsid w:val="00E77CEF"/>
    <w:rsid w:val="00E93AF4"/>
    <w:rsid w:val="00E9730A"/>
    <w:rsid w:val="00E97711"/>
    <w:rsid w:val="00EE71C9"/>
    <w:rsid w:val="00F2090D"/>
    <w:rsid w:val="00F3725D"/>
    <w:rsid w:val="00F74FA6"/>
    <w:rsid w:val="00FB55C8"/>
    <w:rsid w:val="00FC7C53"/>
    <w:rsid w:val="00FF0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C42D"/>
  <w15:docId w15:val="{24B643F8-AD39-4386-8D03-41D3FA85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55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FB55C8"/>
  </w:style>
  <w:style w:type="character" w:styleId="Strong">
    <w:name w:val="Strong"/>
    <w:basedOn w:val="DefaultParagraphFont"/>
    <w:uiPriority w:val="22"/>
    <w:qFormat/>
    <w:rsid w:val="00FB55C8"/>
    <w:rPr>
      <w:b/>
      <w:bCs/>
    </w:rPr>
  </w:style>
  <w:style w:type="character" w:styleId="Hyperlink">
    <w:name w:val="Hyperlink"/>
    <w:basedOn w:val="DefaultParagraphFont"/>
    <w:uiPriority w:val="99"/>
    <w:semiHidden/>
    <w:unhideWhenUsed/>
    <w:rsid w:val="00FB55C8"/>
    <w:rPr>
      <w:color w:val="0000FF"/>
      <w:u w:val="single"/>
    </w:rPr>
  </w:style>
  <w:style w:type="character" w:styleId="FootnoteReference">
    <w:name w:val="footnote reference"/>
    <w:aliases w:val="Footnote Reference2"/>
    <w:basedOn w:val="DefaultParagraphFont"/>
    <w:uiPriority w:val="99"/>
    <w:qFormat/>
    <w:rsid w:val="0032776D"/>
    <w:rPr>
      <w:rFonts w:cs="Times New Roman"/>
      <w:vertAlign w:val="superscript"/>
    </w:rPr>
  </w:style>
  <w:style w:type="paragraph" w:styleId="FootnoteText">
    <w:name w:val="footnote text"/>
    <w:aliases w:val="Footnote Text Muñoz,Normal + Font:12 Point,Footnote Text Char1,Footnote Text Char Char,Footnote Text Char1 Char Char1 Char,Footnote Text Char Char Char Char1 Char,Footnote Text Char1 Char Char2,Footnote Text Char2,Footnote Text Char Char2"/>
    <w:basedOn w:val="Normal"/>
    <w:link w:val="FootnoteTextChar"/>
    <w:uiPriority w:val="99"/>
    <w:qFormat/>
    <w:rsid w:val="0032776D"/>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Muñoz Char,Normal + Font:12 Point Char,Footnote Text Char1 Char,Footnote Text Char Char Char,Footnote Text Char1 Char Char1 Char Char,Footnote Text Char Char Char Char1 Char Char,Footnote Text Char1 Char Char2 Char"/>
    <w:basedOn w:val="DefaultParagraphFont"/>
    <w:link w:val="FootnoteText"/>
    <w:uiPriority w:val="99"/>
    <w:rsid w:val="0032776D"/>
    <w:rPr>
      <w:rFonts w:ascii="Times New Roman" w:eastAsia="Times New Roman" w:hAnsi="Times New Roman" w:cs="Times New Roman"/>
      <w:sz w:val="20"/>
      <w:szCs w:val="20"/>
      <w:lang w:val="x-none" w:eastAsia="x-none"/>
    </w:rPr>
  </w:style>
  <w:style w:type="paragraph" w:customStyle="1" w:styleId="a-TextBlockQuote">
    <w:name w:val="a-Text Block Quote"/>
    <w:basedOn w:val="Normal"/>
    <w:uiPriority w:val="99"/>
    <w:rsid w:val="008747AA"/>
    <w:pPr>
      <w:widowControl w:val="0"/>
      <w:tabs>
        <w:tab w:val="left" w:pos="240"/>
        <w:tab w:val="left" w:pos="480"/>
        <w:tab w:val="left" w:pos="720"/>
        <w:tab w:val="left" w:pos="960"/>
        <w:tab w:val="left" w:pos="1200"/>
        <w:tab w:val="left" w:pos="1440"/>
        <w:tab w:val="left" w:pos="1800"/>
      </w:tabs>
      <w:spacing w:before="180" w:after="180" w:line="240" w:lineRule="auto"/>
      <w:ind w:left="360" w:right="360"/>
      <w:contextualSpacing/>
      <w:jc w:val="both"/>
    </w:pPr>
    <w:rPr>
      <w:rFonts w:ascii="Times New Roman" w:eastAsia="Times New Roman" w:hAnsi="Times New Roman" w:cs="Times New Roman"/>
      <w:szCs w:val="24"/>
    </w:rPr>
  </w:style>
  <w:style w:type="paragraph" w:customStyle="1" w:styleId="a-BodyText">
    <w:name w:val="a-Body Text"/>
    <w:basedOn w:val="Normal"/>
    <w:link w:val="a-BodyTextChar"/>
    <w:uiPriority w:val="99"/>
    <w:rsid w:val="008747AA"/>
    <w:pPr>
      <w:tabs>
        <w:tab w:val="left" w:pos="360"/>
        <w:tab w:val="left" w:pos="720"/>
        <w:tab w:val="left" w:pos="1080"/>
        <w:tab w:val="left" w:pos="1440"/>
      </w:tabs>
      <w:spacing w:after="0" w:line="240" w:lineRule="auto"/>
      <w:ind w:firstLine="360"/>
      <w:jc w:val="both"/>
    </w:pPr>
    <w:rPr>
      <w:rFonts w:ascii="Times New Roman" w:eastAsia="Times New Roman" w:hAnsi="Times New Roman" w:cs="Times New Roman"/>
      <w:szCs w:val="20"/>
    </w:rPr>
  </w:style>
  <w:style w:type="character" w:customStyle="1" w:styleId="a-BodyTextChar">
    <w:name w:val="a-Body Text Char"/>
    <w:link w:val="a-BodyText"/>
    <w:uiPriority w:val="99"/>
    <w:locked/>
    <w:rsid w:val="008747AA"/>
    <w:rPr>
      <w:rFonts w:ascii="Times New Roman" w:eastAsia="Times New Roman" w:hAnsi="Times New Roman" w:cs="Times New Roman"/>
      <w:szCs w:val="20"/>
    </w:rPr>
  </w:style>
  <w:style w:type="paragraph" w:customStyle="1" w:styleId="a-FootnoteBody">
    <w:name w:val="a-Footnote Body"/>
    <w:basedOn w:val="Normal"/>
    <w:rsid w:val="008747AA"/>
    <w:pPr>
      <w:tabs>
        <w:tab w:val="right" w:pos="480"/>
        <w:tab w:val="left" w:pos="660"/>
        <w:tab w:val="left" w:pos="720"/>
        <w:tab w:val="left" w:pos="960"/>
      </w:tabs>
      <w:spacing w:after="0" w:line="240" w:lineRule="auto"/>
      <w:jc w:val="both"/>
    </w:pPr>
    <w:rPr>
      <w:rFonts w:ascii="Times New Roman" w:eastAsia="Times New Roman" w:hAnsi="Times New Roman" w:cs="Times New Roman"/>
      <w:sz w:val="20"/>
      <w:szCs w:val="24"/>
    </w:rPr>
  </w:style>
  <w:style w:type="paragraph" w:styleId="ListParagraph">
    <w:name w:val="List Paragraph"/>
    <w:basedOn w:val="Normal"/>
    <w:uiPriority w:val="34"/>
    <w:qFormat/>
    <w:rsid w:val="00B13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39803">
      <w:bodyDiv w:val="1"/>
      <w:marLeft w:val="0"/>
      <w:marRight w:val="0"/>
      <w:marTop w:val="0"/>
      <w:marBottom w:val="0"/>
      <w:divBdr>
        <w:top w:val="none" w:sz="0" w:space="0" w:color="auto"/>
        <w:left w:val="none" w:sz="0" w:space="0" w:color="auto"/>
        <w:bottom w:val="none" w:sz="0" w:space="0" w:color="auto"/>
        <w:right w:val="none" w:sz="0" w:space="0" w:color="auto"/>
      </w:divBdr>
      <w:divsChild>
        <w:div w:id="171452708">
          <w:marLeft w:val="0"/>
          <w:marRight w:val="0"/>
          <w:marTop w:val="0"/>
          <w:marBottom w:val="0"/>
          <w:divBdr>
            <w:top w:val="none" w:sz="0" w:space="0" w:color="auto"/>
            <w:left w:val="none" w:sz="0" w:space="0" w:color="auto"/>
            <w:bottom w:val="none" w:sz="0" w:space="0" w:color="auto"/>
            <w:right w:val="none" w:sz="0" w:space="0" w:color="auto"/>
          </w:divBdr>
          <w:divsChild>
            <w:div w:id="1416630103">
              <w:marLeft w:val="0"/>
              <w:marRight w:val="0"/>
              <w:marTop w:val="0"/>
              <w:marBottom w:val="0"/>
              <w:divBdr>
                <w:top w:val="none" w:sz="0" w:space="0" w:color="auto"/>
                <w:left w:val="none" w:sz="0" w:space="0" w:color="auto"/>
                <w:bottom w:val="none" w:sz="0" w:space="0" w:color="auto"/>
                <w:right w:val="none" w:sz="0" w:space="0" w:color="auto"/>
              </w:divBdr>
            </w:div>
          </w:divsChild>
        </w:div>
        <w:div w:id="485171821">
          <w:marLeft w:val="0"/>
          <w:marRight w:val="0"/>
          <w:marTop w:val="0"/>
          <w:marBottom w:val="0"/>
          <w:divBdr>
            <w:top w:val="none" w:sz="0" w:space="0" w:color="auto"/>
            <w:left w:val="none" w:sz="0" w:space="0" w:color="auto"/>
            <w:bottom w:val="none" w:sz="0" w:space="0" w:color="auto"/>
            <w:right w:val="none" w:sz="0" w:space="0" w:color="auto"/>
          </w:divBdr>
          <w:divsChild>
            <w:div w:id="759713518">
              <w:marLeft w:val="0"/>
              <w:marRight w:val="0"/>
              <w:marTop w:val="0"/>
              <w:marBottom w:val="0"/>
              <w:divBdr>
                <w:top w:val="none" w:sz="0" w:space="0" w:color="auto"/>
                <w:left w:val="none" w:sz="0" w:space="0" w:color="auto"/>
                <w:bottom w:val="none" w:sz="0" w:space="0" w:color="auto"/>
                <w:right w:val="none" w:sz="0" w:space="0" w:color="auto"/>
              </w:divBdr>
              <w:divsChild>
                <w:div w:id="613561212">
                  <w:marLeft w:val="0"/>
                  <w:marRight w:val="0"/>
                  <w:marTop w:val="0"/>
                  <w:marBottom w:val="0"/>
                  <w:divBdr>
                    <w:top w:val="none" w:sz="0" w:space="0" w:color="auto"/>
                    <w:left w:val="none" w:sz="0" w:space="0" w:color="auto"/>
                    <w:bottom w:val="none" w:sz="0" w:space="0" w:color="auto"/>
                    <w:right w:val="none" w:sz="0" w:space="0" w:color="auto"/>
                  </w:divBdr>
                  <w:divsChild>
                    <w:div w:id="271670783">
                      <w:marLeft w:val="0"/>
                      <w:marRight w:val="0"/>
                      <w:marTop w:val="0"/>
                      <w:marBottom w:val="0"/>
                      <w:divBdr>
                        <w:top w:val="none" w:sz="0" w:space="0" w:color="auto"/>
                        <w:left w:val="none" w:sz="0" w:space="0" w:color="auto"/>
                        <w:bottom w:val="none" w:sz="0" w:space="0" w:color="auto"/>
                        <w:right w:val="none" w:sz="0" w:space="0" w:color="auto"/>
                      </w:divBdr>
                    </w:div>
                    <w:div w:id="1852521744">
                      <w:marLeft w:val="0"/>
                      <w:marRight w:val="0"/>
                      <w:marTop w:val="0"/>
                      <w:marBottom w:val="0"/>
                      <w:divBdr>
                        <w:top w:val="none" w:sz="0" w:space="0" w:color="auto"/>
                        <w:left w:val="none" w:sz="0" w:space="0" w:color="auto"/>
                        <w:bottom w:val="none" w:sz="0" w:space="0" w:color="auto"/>
                        <w:right w:val="none" w:sz="0" w:space="0" w:color="auto"/>
                      </w:divBdr>
                      <w:divsChild>
                        <w:div w:id="922451157">
                          <w:marLeft w:val="0"/>
                          <w:marRight w:val="0"/>
                          <w:marTop w:val="0"/>
                          <w:marBottom w:val="0"/>
                          <w:divBdr>
                            <w:top w:val="none" w:sz="0" w:space="0" w:color="auto"/>
                            <w:left w:val="none" w:sz="0" w:space="0" w:color="auto"/>
                            <w:bottom w:val="none" w:sz="0" w:space="0" w:color="auto"/>
                            <w:right w:val="none" w:sz="0" w:space="0" w:color="auto"/>
                          </w:divBdr>
                          <w:divsChild>
                            <w:div w:id="390467803">
                              <w:marLeft w:val="0"/>
                              <w:marRight w:val="0"/>
                              <w:marTop w:val="0"/>
                              <w:marBottom w:val="0"/>
                              <w:divBdr>
                                <w:top w:val="none" w:sz="0" w:space="0" w:color="auto"/>
                                <w:left w:val="none" w:sz="0" w:space="0" w:color="auto"/>
                                <w:bottom w:val="none" w:sz="0" w:space="0" w:color="auto"/>
                                <w:right w:val="none" w:sz="0" w:space="0" w:color="auto"/>
                              </w:divBdr>
                              <w:divsChild>
                                <w:div w:id="6266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9196">
                          <w:marLeft w:val="0"/>
                          <w:marRight w:val="0"/>
                          <w:marTop w:val="0"/>
                          <w:marBottom w:val="0"/>
                          <w:divBdr>
                            <w:top w:val="none" w:sz="0" w:space="0" w:color="auto"/>
                            <w:left w:val="none" w:sz="0" w:space="0" w:color="auto"/>
                            <w:bottom w:val="none" w:sz="0" w:space="0" w:color="auto"/>
                            <w:right w:val="none" w:sz="0" w:space="0" w:color="auto"/>
                          </w:divBdr>
                          <w:divsChild>
                            <w:div w:id="1449156580">
                              <w:marLeft w:val="0"/>
                              <w:marRight w:val="0"/>
                              <w:marTop w:val="0"/>
                              <w:marBottom w:val="0"/>
                              <w:divBdr>
                                <w:top w:val="none" w:sz="0" w:space="0" w:color="auto"/>
                                <w:left w:val="none" w:sz="0" w:space="0" w:color="auto"/>
                                <w:bottom w:val="none" w:sz="0" w:space="0" w:color="auto"/>
                                <w:right w:val="none" w:sz="0" w:space="0" w:color="auto"/>
                              </w:divBdr>
                              <w:divsChild>
                                <w:div w:id="350113543">
                                  <w:marLeft w:val="0"/>
                                  <w:marRight w:val="0"/>
                                  <w:marTop w:val="0"/>
                                  <w:marBottom w:val="0"/>
                                  <w:divBdr>
                                    <w:top w:val="none" w:sz="0" w:space="0" w:color="auto"/>
                                    <w:left w:val="none" w:sz="0" w:space="0" w:color="auto"/>
                                    <w:bottom w:val="none" w:sz="0" w:space="0" w:color="auto"/>
                                    <w:right w:val="none" w:sz="0" w:space="0" w:color="auto"/>
                                  </w:divBdr>
                                  <w:divsChild>
                                    <w:div w:id="1257132755">
                                      <w:marLeft w:val="0"/>
                                      <w:marRight w:val="0"/>
                                      <w:marTop w:val="0"/>
                                      <w:marBottom w:val="0"/>
                                      <w:divBdr>
                                        <w:top w:val="none" w:sz="0" w:space="0" w:color="auto"/>
                                        <w:left w:val="none" w:sz="0" w:space="0" w:color="auto"/>
                                        <w:bottom w:val="none" w:sz="0" w:space="0" w:color="auto"/>
                                        <w:right w:val="none" w:sz="0" w:space="0" w:color="auto"/>
                                      </w:divBdr>
                                      <w:divsChild>
                                        <w:div w:id="176505636">
                                          <w:marLeft w:val="0"/>
                                          <w:marRight w:val="0"/>
                                          <w:marTop w:val="0"/>
                                          <w:marBottom w:val="0"/>
                                          <w:divBdr>
                                            <w:top w:val="none" w:sz="0" w:space="0" w:color="auto"/>
                                            <w:left w:val="none" w:sz="0" w:space="0" w:color="auto"/>
                                            <w:bottom w:val="none" w:sz="0" w:space="0" w:color="auto"/>
                                            <w:right w:val="none" w:sz="0" w:space="0" w:color="auto"/>
                                          </w:divBdr>
                                          <w:divsChild>
                                            <w:div w:id="12634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8588">
                                      <w:marLeft w:val="0"/>
                                      <w:marRight w:val="0"/>
                                      <w:marTop w:val="0"/>
                                      <w:marBottom w:val="0"/>
                                      <w:divBdr>
                                        <w:top w:val="none" w:sz="0" w:space="0" w:color="auto"/>
                                        <w:left w:val="none" w:sz="0" w:space="0" w:color="auto"/>
                                        <w:bottom w:val="none" w:sz="0" w:space="0" w:color="auto"/>
                                        <w:right w:val="none" w:sz="0" w:space="0" w:color="auto"/>
                                      </w:divBdr>
                                    </w:div>
                                  </w:divsChild>
                                </w:div>
                                <w:div w:id="605964613">
                                  <w:marLeft w:val="0"/>
                                  <w:marRight w:val="0"/>
                                  <w:marTop w:val="0"/>
                                  <w:marBottom w:val="0"/>
                                  <w:divBdr>
                                    <w:top w:val="none" w:sz="0" w:space="0" w:color="auto"/>
                                    <w:left w:val="none" w:sz="0" w:space="0" w:color="auto"/>
                                    <w:bottom w:val="none" w:sz="0" w:space="0" w:color="auto"/>
                                    <w:right w:val="none" w:sz="0" w:space="0" w:color="auto"/>
                                  </w:divBdr>
                                  <w:divsChild>
                                    <w:div w:id="1937012148">
                                      <w:marLeft w:val="0"/>
                                      <w:marRight w:val="0"/>
                                      <w:marTop w:val="0"/>
                                      <w:marBottom w:val="0"/>
                                      <w:divBdr>
                                        <w:top w:val="none" w:sz="0" w:space="0" w:color="auto"/>
                                        <w:left w:val="none" w:sz="0" w:space="0" w:color="auto"/>
                                        <w:bottom w:val="none" w:sz="0" w:space="0" w:color="auto"/>
                                        <w:right w:val="none" w:sz="0" w:space="0" w:color="auto"/>
                                      </w:divBdr>
                                    </w:div>
                                  </w:divsChild>
                                </w:div>
                                <w:div w:id="8146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531054">
                  <w:marLeft w:val="0"/>
                  <w:marRight w:val="0"/>
                  <w:marTop w:val="0"/>
                  <w:marBottom w:val="0"/>
                  <w:divBdr>
                    <w:top w:val="none" w:sz="0" w:space="0" w:color="auto"/>
                    <w:left w:val="none" w:sz="0" w:space="0" w:color="auto"/>
                    <w:bottom w:val="none" w:sz="0" w:space="0" w:color="auto"/>
                    <w:right w:val="none" w:sz="0" w:space="0" w:color="auto"/>
                  </w:divBdr>
                  <w:divsChild>
                    <w:div w:id="1915822378">
                      <w:marLeft w:val="0"/>
                      <w:marRight w:val="0"/>
                      <w:marTop w:val="0"/>
                      <w:marBottom w:val="0"/>
                      <w:divBdr>
                        <w:top w:val="none" w:sz="0" w:space="0" w:color="auto"/>
                        <w:left w:val="none" w:sz="0" w:space="0" w:color="auto"/>
                        <w:bottom w:val="none" w:sz="0" w:space="0" w:color="auto"/>
                        <w:right w:val="none" w:sz="0" w:space="0" w:color="auto"/>
                      </w:divBdr>
                      <w:divsChild>
                        <w:div w:id="165690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573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Bradley</dc:creator>
  <cp:keywords/>
  <dc:description/>
  <cp:lastModifiedBy>Gerard Bradley</cp:lastModifiedBy>
  <cp:revision>15</cp:revision>
  <dcterms:created xsi:type="dcterms:W3CDTF">2022-04-23T21:39:00Z</dcterms:created>
  <dcterms:modified xsi:type="dcterms:W3CDTF">2022-05-05T17:41:00Z</dcterms:modified>
</cp:coreProperties>
</file>